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468" w:type="dxa"/>
        <w:tblLook w:val="01E0" w:firstRow="1" w:lastRow="1" w:firstColumn="1" w:lastColumn="1" w:noHBand="0" w:noVBand="0"/>
      </w:tblPr>
      <w:tblGrid>
        <w:gridCol w:w="5472"/>
        <w:gridCol w:w="5508"/>
      </w:tblGrid>
      <w:tr w:rsidR="00DD52E3" w:rsidTr="00C02D68">
        <w:tc>
          <w:tcPr>
            <w:tcW w:w="5472" w:type="dxa"/>
          </w:tcPr>
          <w:p w:rsidR="00DD52E3" w:rsidRPr="00C20A41" w:rsidRDefault="00DD52E3" w:rsidP="0008179F">
            <w:pPr>
              <w:pStyle w:val="Footer"/>
              <w:rPr>
                <w:b/>
                <w:i/>
                <w:sz w:val="20"/>
                <w:szCs w:val="20"/>
              </w:rPr>
            </w:pPr>
            <w:r>
              <w:rPr>
                <w:b/>
                <w:i/>
                <w:sz w:val="20"/>
                <w:szCs w:val="20"/>
              </w:rPr>
              <w:t>Rantoul</w:t>
            </w:r>
            <w:r w:rsidRPr="00C20A41">
              <w:rPr>
                <w:b/>
                <w:i/>
                <w:sz w:val="20"/>
                <w:szCs w:val="20"/>
              </w:rPr>
              <w:t xml:space="preserve"> Foods</w:t>
            </w:r>
          </w:p>
          <w:p w:rsidR="00DD52E3" w:rsidRPr="00C20A41" w:rsidRDefault="00DD52E3" w:rsidP="0008179F">
            <w:pPr>
              <w:pStyle w:val="Footer"/>
              <w:rPr>
                <w:b/>
                <w:i/>
                <w:sz w:val="20"/>
                <w:szCs w:val="20"/>
              </w:rPr>
            </w:pPr>
            <w:r>
              <w:rPr>
                <w:b/>
                <w:i/>
                <w:sz w:val="20"/>
                <w:szCs w:val="20"/>
              </w:rPr>
              <w:t>USDA Establishment 31559</w:t>
            </w:r>
          </w:p>
          <w:p w:rsidR="00DD52E3" w:rsidRPr="00C20A41" w:rsidRDefault="00DD52E3" w:rsidP="0008179F">
            <w:pPr>
              <w:pStyle w:val="Footer"/>
              <w:rPr>
                <w:b/>
                <w:i/>
                <w:sz w:val="20"/>
                <w:szCs w:val="20"/>
              </w:rPr>
            </w:pPr>
            <w:r>
              <w:rPr>
                <w:b/>
                <w:i/>
                <w:sz w:val="20"/>
                <w:szCs w:val="20"/>
              </w:rPr>
              <w:t>205 Turner Drive</w:t>
            </w:r>
          </w:p>
          <w:p w:rsidR="00DD52E3" w:rsidRDefault="00DD52E3" w:rsidP="0008179F">
            <w:pPr>
              <w:rPr>
                <w:b/>
              </w:rPr>
            </w:pPr>
            <w:r>
              <w:rPr>
                <w:b/>
                <w:i/>
                <w:sz w:val="20"/>
                <w:szCs w:val="20"/>
              </w:rPr>
              <w:t>Rantoul, IL 61866</w:t>
            </w:r>
          </w:p>
        </w:tc>
        <w:tc>
          <w:tcPr>
            <w:tcW w:w="5508" w:type="dxa"/>
          </w:tcPr>
          <w:p w:rsidR="00DD52E3" w:rsidRPr="00DD52E3" w:rsidRDefault="002F1034" w:rsidP="00DD52E3">
            <w:pPr>
              <w:jc w:val="right"/>
              <w:rPr>
                <w:b/>
                <w:i/>
                <w:sz w:val="20"/>
                <w:szCs w:val="20"/>
              </w:rPr>
            </w:pPr>
            <w:r>
              <w:rPr>
                <w:b/>
                <w:i/>
                <w:sz w:val="20"/>
                <w:szCs w:val="20"/>
              </w:rPr>
              <w:t>Updated:06/26/12</w:t>
            </w:r>
          </w:p>
          <w:p w:rsidR="00DD52E3" w:rsidRDefault="00DD52E3" w:rsidP="00DD52E3">
            <w:pPr>
              <w:jc w:val="right"/>
              <w:rPr>
                <w:b/>
              </w:rPr>
            </w:pPr>
            <w:r w:rsidRPr="00DD52E3">
              <w:rPr>
                <w:b/>
                <w:i/>
                <w:sz w:val="20"/>
                <w:szCs w:val="20"/>
              </w:rPr>
              <w:t>Implemented:06/13/11</w:t>
            </w:r>
          </w:p>
        </w:tc>
      </w:tr>
    </w:tbl>
    <w:p w:rsidR="00DD52E3" w:rsidRDefault="00DD52E3" w:rsidP="00DD52E3">
      <w:pPr>
        <w:jc w:val="center"/>
        <w:rPr>
          <w:b/>
        </w:rPr>
      </w:pPr>
      <w:r>
        <w:rPr>
          <w:b/>
        </w:rPr>
        <w:t>PRODUCT SPECIFICATIONS</w:t>
      </w:r>
    </w:p>
    <w:p w:rsidR="00DD52E3" w:rsidRDefault="00DD52E3" w:rsidP="00DD52E3">
      <w:pPr>
        <w:rPr>
          <w:b/>
        </w:rPr>
      </w:pPr>
    </w:p>
    <w:p w:rsidR="00DD52E3" w:rsidRDefault="00C02D68" w:rsidP="00DD52E3">
      <w:pPr>
        <w:rPr>
          <w:b/>
        </w:rPr>
      </w:pPr>
      <w:r>
        <w:rPr>
          <w:b/>
        </w:rPr>
        <w:t xml:space="preserve">       </w:t>
      </w:r>
      <w:r w:rsidR="00DD52E3" w:rsidRPr="000845B8">
        <w:rPr>
          <w:b/>
        </w:rPr>
        <w:t>Product Code:</w:t>
      </w:r>
      <w:r w:rsidR="00DD52E3" w:rsidRPr="00F17BC2">
        <w:rPr>
          <w:b/>
          <w:sz w:val="28"/>
          <w:szCs w:val="28"/>
        </w:rPr>
        <w:t xml:space="preserve"> </w:t>
      </w:r>
      <w:r w:rsidR="00DD52E3">
        <w:rPr>
          <w:b/>
          <w:sz w:val="28"/>
          <w:szCs w:val="28"/>
        </w:rPr>
        <w:t>1370</w:t>
      </w:r>
    </w:p>
    <w:p w:rsidR="00DD52E3" w:rsidRPr="00606C9C" w:rsidRDefault="00C02D68" w:rsidP="00DD52E3">
      <w:pPr>
        <w:rPr>
          <w:b/>
        </w:rPr>
      </w:pPr>
      <w:r>
        <w:rPr>
          <w:b/>
        </w:rPr>
        <w:t xml:space="preserve">       </w:t>
      </w:r>
      <w:r w:rsidR="00DD52E3">
        <w:rPr>
          <w:b/>
        </w:rPr>
        <w:t xml:space="preserve">Product:     </w:t>
      </w:r>
      <w:r w:rsidR="00DD52E3" w:rsidRPr="00F17BC2">
        <w:rPr>
          <w:b/>
          <w:sz w:val="28"/>
          <w:szCs w:val="28"/>
        </w:rPr>
        <w:t xml:space="preserve">Pork </w:t>
      </w:r>
      <w:r w:rsidR="00DD52E3">
        <w:rPr>
          <w:b/>
          <w:sz w:val="28"/>
          <w:szCs w:val="28"/>
        </w:rPr>
        <w:t xml:space="preserve">Bone-In Loin, </w:t>
      </w:r>
      <w:r w:rsidR="005A738C">
        <w:rPr>
          <w:b/>
          <w:sz w:val="28"/>
          <w:szCs w:val="28"/>
        </w:rPr>
        <w:t xml:space="preserve">CC </w:t>
      </w:r>
      <w:r w:rsidR="00DD52E3">
        <w:rPr>
          <w:b/>
          <w:sz w:val="28"/>
          <w:szCs w:val="28"/>
        </w:rPr>
        <w:t>(Center Cut)</w:t>
      </w:r>
    </w:p>
    <w:tbl>
      <w:tblPr>
        <w:tblStyle w:val="TableGrid"/>
        <w:tblW w:w="0" w:type="auto"/>
        <w:tblInd w:w="468" w:type="dxa"/>
        <w:tblLook w:val="01E0" w:firstRow="1" w:lastRow="1" w:firstColumn="1" w:lastColumn="1" w:noHBand="0" w:noVBand="0"/>
      </w:tblPr>
      <w:tblGrid>
        <w:gridCol w:w="7380"/>
        <w:gridCol w:w="3600"/>
      </w:tblGrid>
      <w:tr w:rsidR="00DD52E3" w:rsidTr="00C02D68">
        <w:trPr>
          <w:trHeight w:val="1148"/>
        </w:trPr>
        <w:tc>
          <w:tcPr>
            <w:tcW w:w="7380" w:type="dxa"/>
            <w:vMerge w:val="restart"/>
          </w:tcPr>
          <w:p w:rsidR="00DD52E3" w:rsidRPr="000845B8" w:rsidRDefault="00DD52E3" w:rsidP="0008179F">
            <w:pPr>
              <w:rPr>
                <w:b/>
                <w:sz w:val="28"/>
                <w:szCs w:val="28"/>
                <w:u w:val="single"/>
              </w:rPr>
            </w:pPr>
            <w:r w:rsidRPr="000845B8">
              <w:rPr>
                <w:b/>
                <w:sz w:val="28"/>
                <w:szCs w:val="28"/>
                <w:u w:val="single"/>
              </w:rPr>
              <w:t>Cutting/Boning Instructions</w:t>
            </w:r>
          </w:p>
          <w:p w:rsidR="00DD52E3" w:rsidRDefault="00DD52E3" w:rsidP="0008179F">
            <w:pPr>
              <w:rPr>
                <w:b/>
              </w:rPr>
            </w:pPr>
          </w:p>
          <w:p w:rsidR="00DD52E3" w:rsidRPr="001516EF" w:rsidRDefault="00DD52E3" w:rsidP="0008179F">
            <w:pPr>
              <w:rPr>
                <w:sz w:val="20"/>
                <w:szCs w:val="20"/>
              </w:rPr>
            </w:pPr>
            <w:r w:rsidRPr="001516EF">
              <w:rPr>
                <w:b/>
                <w:i/>
                <w:sz w:val="20"/>
                <w:szCs w:val="20"/>
              </w:rPr>
              <w:t xml:space="preserve">Trim Specs: </w:t>
            </w:r>
            <w:r w:rsidRPr="001516EF">
              <w:rPr>
                <w:sz w:val="20"/>
                <w:szCs w:val="20"/>
              </w:rPr>
              <w:t xml:space="preserve">1) </w:t>
            </w:r>
            <w:r>
              <w:rPr>
                <w:sz w:val="20"/>
                <w:szCs w:val="20"/>
              </w:rPr>
              <w:t xml:space="preserve">1/4” fat max on the fat side, it can not to exceed 3/8”over s addle area. 2)  Channel area: Fat covering </w:t>
            </w:r>
            <w:r w:rsidR="00316758">
              <w:rPr>
                <w:sz w:val="20"/>
                <w:szCs w:val="20"/>
              </w:rPr>
              <w:t>tenderloin cannot exceed 1/8”. 3</w:t>
            </w:r>
            <w:r>
              <w:rPr>
                <w:sz w:val="20"/>
                <w:szCs w:val="20"/>
              </w:rPr>
              <w:t xml:space="preserve">) Remaining spinal cord material removed. </w:t>
            </w:r>
          </w:p>
          <w:p w:rsidR="00DD52E3" w:rsidRPr="001516EF" w:rsidRDefault="00DD52E3" w:rsidP="0008179F">
            <w:pPr>
              <w:rPr>
                <w:sz w:val="20"/>
                <w:szCs w:val="20"/>
              </w:rPr>
            </w:pPr>
          </w:p>
          <w:p w:rsidR="00DD52E3" w:rsidRPr="001516EF" w:rsidRDefault="00DD52E3" w:rsidP="0008179F">
            <w:pPr>
              <w:rPr>
                <w:sz w:val="20"/>
                <w:szCs w:val="20"/>
              </w:rPr>
            </w:pPr>
            <w:proofErr w:type="spellStart"/>
            <w:r w:rsidRPr="001516EF">
              <w:rPr>
                <w:b/>
                <w:i/>
                <w:sz w:val="20"/>
                <w:szCs w:val="20"/>
              </w:rPr>
              <w:t>Wt</w:t>
            </w:r>
            <w:proofErr w:type="spellEnd"/>
            <w:r w:rsidRPr="001516EF">
              <w:rPr>
                <w:b/>
                <w:i/>
                <w:sz w:val="20"/>
                <w:szCs w:val="20"/>
              </w:rPr>
              <w:t xml:space="preserve">/Size Spec: </w:t>
            </w:r>
            <w:r w:rsidR="00B9511A">
              <w:rPr>
                <w:sz w:val="20"/>
                <w:szCs w:val="20"/>
              </w:rPr>
              <w:t>11 ribs of length</w:t>
            </w:r>
          </w:p>
          <w:p w:rsidR="00DD52E3" w:rsidRPr="001516EF" w:rsidRDefault="00DD52E3" w:rsidP="0008179F">
            <w:pPr>
              <w:rPr>
                <w:sz w:val="20"/>
                <w:szCs w:val="20"/>
              </w:rPr>
            </w:pPr>
          </w:p>
          <w:p w:rsidR="00DD52E3" w:rsidRDefault="00DD52E3" w:rsidP="0008179F">
            <w:pPr>
              <w:rPr>
                <w:sz w:val="20"/>
                <w:szCs w:val="20"/>
              </w:rPr>
            </w:pPr>
            <w:r w:rsidRPr="001516EF">
              <w:rPr>
                <w:b/>
                <w:i/>
                <w:sz w:val="20"/>
                <w:szCs w:val="20"/>
              </w:rPr>
              <w:t xml:space="preserve">Primal Specification: </w:t>
            </w:r>
            <w:r w:rsidRPr="001516EF">
              <w:rPr>
                <w:sz w:val="20"/>
                <w:szCs w:val="20"/>
              </w:rPr>
              <w:t xml:space="preserve">Shoulder/Middle separation is removed from shoulder </w:t>
            </w:r>
            <w:r w:rsidR="00B9511A">
              <w:rPr>
                <w:sz w:val="20"/>
                <w:szCs w:val="20"/>
              </w:rPr>
              <w:t>via a straight cut between the 1</w:t>
            </w:r>
            <w:r w:rsidR="00B9511A" w:rsidRPr="00B9511A">
              <w:rPr>
                <w:sz w:val="20"/>
                <w:szCs w:val="20"/>
                <w:vertAlign w:val="superscript"/>
              </w:rPr>
              <w:t>st</w:t>
            </w:r>
            <w:r w:rsidR="00B9511A">
              <w:rPr>
                <w:sz w:val="20"/>
                <w:szCs w:val="20"/>
              </w:rPr>
              <w:t xml:space="preserve"> and 2</w:t>
            </w:r>
            <w:r w:rsidR="00B9511A" w:rsidRPr="00B9511A">
              <w:rPr>
                <w:sz w:val="20"/>
                <w:szCs w:val="20"/>
                <w:vertAlign w:val="superscript"/>
              </w:rPr>
              <w:t>nd</w:t>
            </w:r>
            <w:r w:rsidRPr="001516EF">
              <w:rPr>
                <w:sz w:val="20"/>
                <w:szCs w:val="20"/>
              </w:rPr>
              <w:t xml:space="preserve"> rib. Ham is removed from middle 1.</w:t>
            </w:r>
            <w:r w:rsidR="00B9511A">
              <w:rPr>
                <w:sz w:val="20"/>
                <w:szCs w:val="20"/>
              </w:rPr>
              <w:t>2</w:t>
            </w:r>
            <w:r w:rsidRPr="001516EF">
              <w:rPr>
                <w:sz w:val="20"/>
                <w:szCs w:val="20"/>
              </w:rPr>
              <w:t>5” anterior to the aitch bone. 4” scribe width measured from the junct</w:t>
            </w:r>
            <w:bookmarkStart w:id="0" w:name="_GoBack"/>
            <w:bookmarkEnd w:id="0"/>
            <w:r w:rsidRPr="001516EF">
              <w:rPr>
                <w:sz w:val="20"/>
                <w:szCs w:val="20"/>
              </w:rPr>
              <w:t>ion of the 10</w:t>
            </w:r>
            <w:r w:rsidRPr="001516EF">
              <w:rPr>
                <w:sz w:val="20"/>
                <w:szCs w:val="20"/>
                <w:vertAlign w:val="superscript"/>
              </w:rPr>
              <w:t>th</w:t>
            </w:r>
            <w:r w:rsidRPr="001516EF">
              <w:rPr>
                <w:sz w:val="20"/>
                <w:szCs w:val="20"/>
              </w:rPr>
              <w:t xml:space="preserve"> rib with the chine to the sawed edge.</w:t>
            </w:r>
          </w:p>
          <w:p w:rsidR="00DD52E3" w:rsidRDefault="00DD52E3" w:rsidP="0008179F">
            <w:pPr>
              <w:rPr>
                <w:sz w:val="20"/>
                <w:szCs w:val="20"/>
              </w:rPr>
            </w:pPr>
          </w:p>
          <w:p w:rsidR="00DD52E3" w:rsidRDefault="00DD52E3" w:rsidP="0008179F">
            <w:pPr>
              <w:rPr>
                <w:sz w:val="20"/>
                <w:szCs w:val="20"/>
              </w:rPr>
            </w:pPr>
            <w:r w:rsidRPr="001516EF">
              <w:rPr>
                <w:b/>
                <w:i/>
                <w:sz w:val="20"/>
                <w:szCs w:val="20"/>
              </w:rPr>
              <w:t>Further Butchering Procedures</w:t>
            </w:r>
            <w:r>
              <w:rPr>
                <w:b/>
                <w:i/>
                <w:sz w:val="20"/>
                <w:szCs w:val="20"/>
              </w:rPr>
              <w:t>:</w:t>
            </w:r>
            <w:r>
              <w:rPr>
                <w:sz w:val="20"/>
                <w:szCs w:val="20"/>
              </w:rPr>
              <w:t xml:space="preserve"> 1) Sirloin end removed anterior to the hop bone (between the first sacral and last lumbar vertebrae) leaving no hip cartilage in the loin. 2) Rib end removed to make an 11 rib count. 3)Chine </w:t>
            </w:r>
            <w:r w:rsidR="00B9511A">
              <w:rPr>
                <w:sz w:val="20"/>
                <w:szCs w:val="20"/>
              </w:rPr>
              <w:t xml:space="preserve">bone </w:t>
            </w:r>
            <w:r>
              <w:rPr>
                <w:sz w:val="20"/>
                <w:szCs w:val="20"/>
              </w:rPr>
              <w:t>remains</w:t>
            </w:r>
          </w:p>
          <w:p w:rsidR="00DD52E3" w:rsidRDefault="00DD52E3" w:rsidP="0008179F">
            <w:pPr>
              <w:rPr>
                <w:sz w:val="20"/>
                <w:szCs w:val="20"/>
              </w:rPr>
            </w:pPr>
          </w:p>
          <w:p w:rsidR="00DD52E3" w:rsidRDefault="00DD52E3" w:rsidP="0008179F">
            <w:pPr>
              <w:rPr>
                <w:sz w:val="20"/>
                <w:szCs w:val="20"/>
              </w:rPr>
            </w:pPr>
            <w:r w:rsidRPr="00472815">
              <w:rPr>
                <w:b/>
                <w:i/>
                <w:sz w:val="20"/>
                <w:szCs w:val="20"/>
              </w:rPr>
              <w:t>Additional Description:</w:t>
            </w:r>
            <w:r>
              <w:rPr>
                <w:b/>
                <w:i/>
                <w:sz w:val="20"/>
                <w:szCs w:val="20"/>
              </w:rPr>
              <w:t xml:space="preserve"> </w:t>
            </w:r>
            <w:r w:rsidRPr="00472815">
              <w:rPr>
                <w:sz w:val="20"/>
                <w:szCs w:val="20"/>
              </w:rPr>
              <w:t xml:space="preserve">1) </w:t>
            </w:r>
            <w:r w:rsidR="00942A5E">
              <w:rPr>
                <w:sz w:val="20"/>
                <w:szCs w:val="20"/>
              </w:rPr>
              <w:t>Sirloin-Out 2) Tender-in 2</w:t>
            </w:r>
            <w:r>
              <w:rPr>
                <w:sz w:val="20"/>
                <w:szCs w:val="20"/>
              </w:rPr>
              <w:t>) R</w:t>
            </w:r>
            <w:r w:rsidR="00942A5E">
              <w:rPr>
                <w:sz w:val="20"/>
                <w:szCs w:val="20"/>
              </w:rPr>
              <w:t>ib End removed / 11 rib count. 3) Chine Bone remains. 4</w:t>
            </w:r>
            <w:r>
              <w:rPr>
                <w:sz w:val="20"/>
                <w:szCs w:val="20"/>
              </w:rPr>
              <w:t>) Feather bones remain attached.</w:t>
            </w:r>
          </w:p>
          <w:p w:rsidR="00DD52E3" w:rsidRPr="009439A4" w:rsidRDefault="00DD52E3" w:rsidP="0008179F">
            <w:pPr>
              <w:rPr>
                <w:sz w:val="20"/>
                <w:szCs w:val="20"/>
              </w:rPr>
            </w:pPr>
          </w:p>
        </w:tc>
        <w:tc>
          <w:tcPr>
            <w:tcW w:w="3600" w:type="dxa"/>
          </w:tcPr>
          <w:p w:rsidR="00DD52E3" w:rsidRDefault="00DD52E3" w:rsidP="0008179F">
            <w:pPr>
              <w:rPr>
                <w:b/>
                <w:sz w:val="28"/>
                <w:szCs w:val="28"/>
                <w:u w:val="single"/>
              </w:rPr>
            </w:pPr>
            <w:r>
              <w:rPr>
                <w:b/>
                <w:sz w:val="28"/>
                <w:szCs w:val="28"/>
                <w:u w:val="single"/>
              </w:rPr>
              <w:t>Packaging Specifications</w:t>
            </w:r>
          </w:p>
          <w:p w:rsidR="00DD52E3" w:rsidRDefault="00DD52E3" w:rsidP="0008179F">
            <w:r w:rsidRPr="00606C9C">
              <w:rPr>
                <w:i/>
                <w:u w:val="single"/>
              </w:rPr>
              <w:t>Storage:</w:t>
            </w:r>
            <w:r>
              <w:t xml:space="preserve"> Maintain Fresh</w:t>
            </w:r>
          </w:p>
          <w:p w:rsidR="00DD52E3" w:rsidRDefault="00DD52E3" w:rsidP="0008179F"/>
          <w:p w:rsidR="00DD52E3" w:rsidRDefault="00DD52E3" w:rsidP="0008179F">
            <w:r w:rsidRPr="00606C9C">
              <w:rPr>
                <w:i/>
              </w:rPr>
              <w:t>Pack Style</w:t>
            </w:r>
            <w:r w:rsidRPr="00606C9C">
              <w:rPr>
                <w:b/>
                <w:i/>
              </w:rPr>
              <w:t>:</w:t>
            </w:r>
            <w:r>
              <w:t xml:space="preserve"> COV/BOX</w:t>
            </w:r>
          </w:p>
          <w:p w:rsidR="00DD52E3" w:rsidRPr="00606C9C" w:rsidRDefault="00DD52E3" w:rsidP="0008179F"/>
        </w:tc>
      </w:tr>
      <w:tr w:rsidR="00DD52E3" w:rsidTr="00C02D68">
        <w:trPr>
          <w:trHeight w:val="1147"/>
        </w:trPr>
        <w:tc>
          <w:tcPr>
            <w:tcW w:w="7380" w:type="dxa"/>
            <w:vMerge/>
          </w:tcPr>
          <w:p w:rsidR="00DD52E3" w:rsidRPr="000845B8" w:rsidRDefault="00DD52E3" w:rsidP="0008179F">
            <w:pPr>
              <w:rPr>
                <w:b/>
                <w:sz w:val="28"/>
                <w:szCs w:val="28"/>
                <w:u w:val="single"/>
              </w:rPr>
            </w:pPr>
          </w:p>
        </w:tc>
        <w:tc>
          <w:tcPr>
            <w:tcW w:w="3600" w:type="dxa"/>
          </w:tcPr>
          <w:p w:rsidR="00DD52E3" w:rsidRDefault="00DD52E3" w:rsidP="0008179F">
            <w:pPr>
              <w:rPr>
                <w:sz w:val="20"/>
                <w:szCs w:val="20"/>
              </w:rPr>
            </w:pPr>
            <w:r>
              <w:rPr>
                <w:sz w:val="20"/>
                <w:szCs w:val="20"/>
              </w:rPr>
              <w:t>Bag Use/</w:t>
            </w:r>
            <w:proofErr w:type="spellStart"/>
            <w:r>
              <w:rPr>
                <w:sz w:val="20"/>
                <w:szCs w:val="20"/>
              </w:rPr>
              <w:t>Fze</w:t>
            </w:r>
            <w:proofErr w:type="spellEnd"/>
            <w:r>
              <w:rPr>
                <w:sz w:val="20"/>
                <w:szCs w:val="20"/>
              </w:rPr>
              <w:t xml:space="preserve"> by date: NO</w:t>
            </w:r>
          </w:p>
          <w:p w:rsidR="00DD52E3" w:rsidRDefault="00DD52E3" w:rsidP="0008179F">
            <w:pPr>
              <w:rPr>
                <w:sz w:val="20"/>
                <w:szCs w:val="20"/>
              </w:rPr>
            </w:pPr>
            <w:r>
              <w:rPr>
                <w:sz w:val="20"/>
                <w:szCs w:val="20"/>
              </w:rPr>
              <w:t>Box Use/</w:t>
            </w:r>
            <w:proofErr w:type="spellStart"/>
            <w:r>
              <w:rPr>
                <w:sz w:val="20"/>
                <w:szCs w:val="20"/>
              </w:rPr>
              <w:t>Fze</w:t>
            </w:r>
            <w:proofErr w:type="spellEnd"/>
            <w:r>
              <w:rPr>
                <w:sz w:val="20"/>
                <w:szCs w:val="20"/>
              </w:rPr>
              <w:t xml:space="preserve"> by date: NO</w:t>
            </w:r>
          </w:p>
          <w:p w:rsidR="00DD52E3" w:rsidRDefault="00DD52E3" w:rsidP="0008179F">
            <w:pPr>
              <w:rPr>
                <w:sz w:val="20"/>
                <w:szCs w:val="20"/>
              </w:rPr>
            </w:pPr>
          </w:p>
          <w:p w:rsidR="00DD52E3" w:rsidRDefault="00DD52E3" w:rsidP="0008179F">
            <w:pPr>
              <w:rPr>
                <w:sz w:val="20"/>
                <w:szCs w:val="20"/>
              </w:rPr>
            </w:pPr>
            <w:r w:rsidRPr="00472815">
              <w:rPr>
                <w:sz w:val="20"/>
                <w:szCs w:val="20"/>
                <w:u w:val="single"/>
              </w:rPr>
              <w:t xml:space="preserve">Case </w:t>
            </w:r>
            <w:proofErr w:type="spellStart"/>
            <w:r w:rsidRPr="00472815">
              <w:rPr>
                <w:sz w:val="20"/>
                <w:szCs w:val="20"/>
                <w:u w:val="single"/>
              </w:rPr>
              <w:t>Wt</w:t>
            </w:r>
            <w:proofErr w:type="spellEnd"/>
            <w:r w:rsidRPr="00472815">
              <w:rPr>
                <w:sz w:val="20"/>
                <w:szCs w:val="20"/>
              </w:rPr>
              <w:t>:  (lbs.)</w:t>
            </w:r>
            <w:r>
              <w:rPr>
                <w:sz w:val="20"/>
                <w:szCs w:val="20"/>
              </w:rPr>
              <w:t xml:space="preserve"> catch weight</w:t>
            </w:r>
          </w:p>
          <w:p w:rsidR="00DD52E3" w:rsidRDefault="00DD52E3" w:rsidP="0008179F">
            <w:pPr>
              <w:rPr>
                <w:sz w:val="20"/>
                <w:szCs w:val="20"/>
              </w:rPr>
            </w:pPr>
          </w:p>
          <w:p w:rsidR="00DD52E3" w:rsidRPr="00807F8D" w:rsidRDefault="00DD52E3" w:rsidP="0008179F">
            <w:pPr>
              <w:rPr>
                <w:sz w:val="20"/>
                <w:szCs w:val="20"/>
              </w:rPr>
            </w:pPr>
            <w:r>
              <w:rPr>
                <w:sz w:val="20"/>
                <w:szCs w:val="20"/>
                <w:u w:val="single"/>
              </w:rPr>
              <w:t>Pcs/Bag:</w:t>
            </w:r>
            <w:r w:rsidR="00B9511A">
              <w:rPr>
                <w:sz w:val="20"/>
                <w:szCs w:val="20"/>
              </w:rPr>
              <w:t xml:space="preserve">  2</w:t>
            </w:r>
          </w:p>
          <w:p w:rsidR="00DD52E3" w:rsidRDefault="00DD52E3" w:rsidP="0008179F">
            <w:pPr>
              <w:rPr>
                <w:sz w:val="20"/>
                <w:szCs w:val="20"/>
                <w:u w:val="single"/>
              </w:rPr>
            </w:pPr>
          </w:p>
          <w:p w:rsidR="00DD52E3" w:rsidRPr="00807F8D" w:rsidRDefault="00DD52E3" w:rsidP="0008179F">
            <w:pPr>
              <w:rPr>
                <w:sz w:val="20"/>
                <w:szCs w:val="20"/>
              </w:rPr>
            </w:pPr>
            <w:r>
              <w:rPr>
                <w:sz w:val="20"/>
                <w:szCs w:val="20"/>
                <w:u w:val="single"/>
              </w:rPr>
              <w:t>Bags/Box:</w:t>
            </w:r>
            <w:r>
              <w:rPr>
                <w:sz w:val="20"/>
                <w:szCs w:val="20"/>
              </w:rPr>
              <w:t xml:space="preserve">  2</w:t>
            </w:r>
          </w:p>
        </w:tc>
      </w:tr>
    </w:tbl>
    <w:p w:rsidR="00DD52E3" w:rsidRDefault="00DD52E3" w:rsidP="00DD52E3"/>
    <w:tbl>
      <w:tblPr>
        <w:tblStyle w:val="TableGrid"/>
        <w:tblW w:w="0" w:type="auto"/>
        <w:tblInd w:w="468" w:type="dxa"/>
        <w:tblLook w:val="01E0" w:firstRow="1" w:lastRow="1" w:firstColumn="1" w:lastColumn="1" w:noHBand="0" w:noVBand="0"/>
      </w:tblPr>
      <w:tblGrid>
        <w:gridCol w:w="6480"/>
        <w:gridCol w:w="4500"/>
      </w:tblGrid>
      <w:tr w:rsidR="00DD52E3" w:rsidTr="00C02D68">
        <w:tc>
          <w:tcPr>
            <w:tcW w:w="6480" w:type="dxa"/>
          </w:tcPr>
          <w:p w:rsidR="00DD52E3" w:rsidRDefault="00DD52E3" w:rsidP="0008179F">
            <w:pPr>
              <w:rPr>
                <w:b/>
                <w:sz w:val="28"/>
                <w:szCs w:val="28"/>
                <w:u w:val="single"/>
              </w:rPr>
            </w:pPr>
            <w:r w:rsidRPr="001629FD">
              <w:rPr>
                <w:b/>
                <w:sz w:val="28"/>
                <w:szCs w:val="28"/>
                <w:u w:val="single"/>
              </w:rPr>
              <w:t>Quality Control:</w:t>
            </w:r>
          </w:p>
          <w:p w:rsidR="00DD52E3" w:rsidRDefault="00DD52E3" w:rsidP="0008179F">
            <w:pPr>
              <w:rPr>
                <w:sz w:val="20"/>
                <w:szCs w:val="20"/>
              </w:rPr>
            </w:pPr>
            <w:r w:rsidRPr="001629FD">
              <w:rPr>
                <w:b/>
                <w:i/>
                <w:sz w:val="20"/>
                <w:szCs w:val="20"/>
                <w:u w:val="single"/>
              </w:rPr>
              <w:t xml:space="preserve">Critical Defect Criteria </w:t>
            </w:r>
            <w:r w:rsidRPr="001629FD">
              <w:rPr>
                <w:sz w:val="20"/>
                <w:szCs w:val="20"/>
              </w:rPr>
              <w:t>1</w:t>
            </w:r>
            <w:r>
              <w:rPr>
                <w:sz w:val="20"/>
                <w:szCs w:val="20"/>
              </w:rPr>
              <w:t>) Scribe width is greater than 5” or less than 3” at the 10</w:t>
            </w:r>
            <w:r w:rsidRPr="00FC4F0A">
              <w:rPr>
                <w:sz w:val="20"/>
                <w:szCs w:val="20"/>
                <w:vertAlign w:val="superscript"/>
              </w:rPr>
              <w:t>th</w:t>
            </w:r>
            <w:r>
              <w:rPr>
                <w:sz w:val="20"/>
                <w:szCs w:val="20"/>
              </w:rPr>
              <w:t xml:space="preserve"> rib. 2) Fat cover </w:t>
            </w:r>
            <w:r w:rsidR="00B9511A">
              <w:rPr>
                <w:sz w:val="20"/>
                <w:szCs w:val="20"/>
              </w:rPr>
              <w:t>exceeds 3/8</w:t>
            </w:r>
            <w:r>
              <w:rPr>
                <w:sz w:val="20"/>
                <w:szCs w:val="20"/>
              </w:rPr>
              <w:t>” over any area greater than 2 square inches. 3) Scores in fat exposing lean in an area exceeding 4 square inches.</w:t>
            </w:r>
          </w:p>
          <w:p w:rsidR="00DD52E3" w:rsidRDefault="00DD52E3" w:rsidP="0008179F">
            <w:pPr>
              <w:rPr>
                <w:sz w:val="20"/>
                <w:szCs w:val="20"/>
              </w:rPr>
            </w:pPr>
          </w:p>
          <w:p w:rsidR="00DD52E3" w:rsidRDefault="00DD52E3" w:rsidP="0008179F">
            <w:pPr>
              <w:rPr>
                <w:sz w:val="20"/>
                <w:szCs w:val="20"/>
              </w:rPr>
            </w:pPr>
            <w:r w:rsidRPr="001629FD">
              <w:rPr>
                <w:b/>
                <w:i/>
                <w:sz w:val="20"/>
                <w:szCs w:val="20"/>
                <w:u w:val="single"/>
              </w:rPr>
              <w:t>Major Defect Criteria</w:t>
            </w:r>
            <w:r>
              <w:rPr>
                <w:b/>
                <w:i/>
                <w:sz w:val="20"/>
                <w:szCs w:val="20"/>
                <w:u w:val="single"/>
              </w:rPr>
              <w:t xml:space="preserve"> </w:t>
            </w:r>
            <w:r w:rsidR="00B9511A">
              <w:rPr>
                <w:sz w:val="20"/>
                <w:szCs w:val="20"/>
              </w:rPr>
              <w:t>1) Fat cover is greater than 1/4</w:t>
            </w:r>
            <w:r>
              <w:rPr>
                <w:sz w:val="20"/>
                <w:szCs w:val="20"/>
              </w:rPr>
              <w:t>”. 2) Scores exceeding an area of 2x4”. 3) S</w:t>
            </w:r>
            <w:r w:rsidR="00B9511A">
              <w:rPr>
                <w:sz w:val="20"/>
                <w:szCs w:val="20"/>
              </w:rPr>
              <w:t>cribe width is greater than 4.5</w:t>
            </w:r>
            <w:r>
              <w:rPr>
                <w:sz w:val="20"/>
                <w:szCs w:val="20"/>
              </w:rPr>
              <w:t>”</w:t>
            </w:r>
            <w:r w:rsidR="00B9511A">
              <w:rPr>
                <w:sz w:val="20"/>
                <w:szCs w:val="20"/>
              </w:rPr>
              <w:t xml:space="preserve"> or less than 3.5</w:t>
            </w:r>
            <w:r>
              <w:rPr>
                <w:sz w:val="20"/>
                <w:szCs w:val="20"/>
              </w:rPr>
              <w:t>” at 10</w:t>
            </w:r>
            <w:r w:rsidRPr="00FD09C2">
              <w:rPr>
                <w:sz w:val="20"/>
                <w:szCs w:val="20"/>
                <w:vertAlign w:val="superscript"/>
              </w:rPr>
              <w:t>th</w:t>
            </w:r>
            <w:r>
              <w:rPr>
                <w:sz w:val="20"/>
                <w:szCs w:val="20"/>
              </w:rPr>
              <w:t xml:space="preserve"> rib. 4) Presence of hip cartilage left in posterior end of loin.</w:t>
            </w:r>
          </w:p>
          <w:p w:rsidR="00DD52E3" w:rsidRDefault="00DD52E3" w:rsidP="0008179F">
            <w:pPr>
              <w:rPr>
                <w:sz w:val="20"/>
                <w:szCs w:val="20"/>
              </w:rPr>
            </w:pPr>
          </w:p>
          <w:p w:rsidR="00DD52E3" w:rsidRDefault="00DD52E3" w:rsidP="0008179F">
            <w:pPr>
              <w:rPr>
                <w:sz w:val="20"/>
                <w:szCs w:val="20"/>
              </w:rPr>
            </w:pPr>
            <w:r w:rsidRPr="001629FD">
              <w:rPr>
                <w:b/>
                <w:i/>
                <w:sz w:val="20"/>
                <w:szCs w:val="20"/>
                <w:u w:val="single"/>
              </w:rPr>
              <w:t>Minor Defect Criteria</w:t>
            </w:r>
            <w:r>
              <w:rPr>
                <w:b/>
                <w:i/>
                <w:sz w:val="20"/>
                <w:szCs w:val="20"/>
                <w:u w:val="single"/>
              </w:rPr>
              <w:t xml:space="preserve"> </w:t>
            </w:r>
            <w:r w:rsidR="00B9511A">
              <w:rPr>
                <w:sz w:val="20"/>
                <w:szCs w:val="20"/>
              </w:rPr>
              <w:t>1) Fat cover is greater than 1/8</w:t>
            </w:r>
            <w:r>
              <w:rPr>
                <w:sz w:val="20"/>
                <w:szCs w:val="20"/>
              </w:rPr>
              <w:t xml:space="preserve">”. </w:t>
            </w:r>
          </w:p>
          <w:p w:rsidR="00DD52E3" w:rsidRDefault="00DD52E3" w:rsidP="0008179F">
            <w:pPr>
              <w:rPr>
                <w:sz w:val="20"/>
                <w:szCs w:val="20"/>
              </w:rPr>
            </w:pPr>
          </w:p>
        </w:tc>
        <w:tc>
          <w:tcPr>
            <w:tcW w:w="4500" w:type="dxa"/>
          </w:tcPr>
          <w:p w:rsidR="00DD52E3" w:rsidRPr="00C20A41" w:rsidRDefault="00DD52E3" w:rsidP="0008179F">
            <w:pPr>
              <w:rPr>
                <w:b/>
                <w:i/>
                <w:sz w:val="20"/>
                <w:szCs w:val="20"/>
                <w:u w:val="single"/>
              </w:rPr>
            </w:pPr>
          </w:p>
          <w:p w:rsidR="00DD52E3" w:rsidRDefault="00DD52E3" w:rsidP="0008179F">
            <w:pPr>
              <w:rPr>
                <w:sz w:val="20"/>
                <w:szCs w:val="20"/>
              </w:rPr>
            </w:pPr>
            <w:r w:rsidRPr="00C20A41">
              <w:rPr>
                <w:b/>
                <w:i/>
                <w:sz w:val="20"/>
                <w:szCs w:val="20"/>
                <w:u w:val="single"/>
              </w:rPr>
              <w:t>Quality Control Measures</w:t>
            </w:r>
            <w:r>
              <w:rPr>
                <w:b/>
                <w:i/>
                <w:sz w:val="20"/>
                <w:szCs w:val="20"/>
                <w:u w:val="single"/>
              </w:rPr>
              <w:t>:</w:t>
            </w:r>
            <w:r>
              <w:rPr>
                <w:sz w:val="20"/>
                <w:szCs w:val="20"/>
              </w:rPr>
              <w:t xml:space="preserve"> </w:t>
            </w:r>
          </w:p>
          <w:p w:rsidR="00DD52E3" w:rsidRPr="001629FD" w:rsidRDefault="00DD52E3" w:rsidP="0008179F">
            <w:pPr>
              <w:rPr>
                <w:sz w:val="20"/>
                <w:szCs w:val="20"/>
              </w:rPr>
            </w:pPr>
            <w:r>
              <w:rPr>
                <w:sz w:val="20"/>
                <w:szCs w:val="20"/>
              </w:rPr>
              <w:t xml:space="preserve">1) Routine </w:t>
            </w:r>
            <w:smartTag w:uri="urn:schemas-microsoft-com:office:smarttags" w:element="place">
              <w:smartTag w:uri="urn:schemas-microsoft-com:office:smarttags" w:element="City">
                <w:r>
                  <w:rPr>
                    <w:sz w:val="20"/>
                    <w:szCs w:val="20"/>
                  </w:rPr>
                  <w:t>Loin</w:t>
                </w:r>
              </w:smartTag>
              <w:r>
                <w:rPr>
                  <w:sz w:val="20"/>
                  <w:szCs w:val="20"/>
                </w:rPr>
                <w:t xml:space="preserve"> </w:t>
              </w:r>
              <w:smartTag w:uri="urn:schemas-microsoft-com:office:smarttags" w:element="State">
                <w:r>
                  <w:rPr>
                    <w:sz w:val="20"/>
                    <w:szCs w:val="20"/>
                  </w:rPr>
                  <w:t>QC</w:t>
                </w:r>
              </w:smartTag>
            </w:smartTag>
            <w:r>
              <w:rPr>
                <w:sz w:val="20"/>
                <w:szCs w:val="20"/>
              </w:rPr>
              <w:t xml:space="preserve"> audits</w:t>
            </w:r>
          </w:p>
        </w:tc>
      </w:tr>
    </w:tbl>
    <w:p w:rsidR="00DD52E3" w:rsidRDefault="00DD52E3" w:rsidP="00DD52E3"/>
    <w:tbl>
      <w:tblPr>
        <w:tblStyle w:val="TableGrid"/>
        <w:tblW w:w="0" w:type="auto"/>
        <w:tblInd w:w="468" w:type="dxa"/>
        <w:tblLook w:val="01E0" w:firstRow="1" w:lastRow="1" w:firstColumn="1" w:lastColumn="1" w:noHBand="0" w:noVBand="0"/>
      </w:tblPr>
      <w:tblGrid>
        <w:gridCol w:w="5886"/>
        <w:gridCol w:w="5364"/>
      </w:tblGrid>
      <w:tr w:rsidR="00DD52E3" w:rsidTr="00ED35CC">
        <w:tc>
          <w:tcPr>
            <w:tcW w:w="5886" w:type="dxa"/>
          </w:tcPr>
          <w:p w:rsidR="00DD52E3" w:rsidRDefault="00DD52E3" w:rsidP="0008179F"/>
          <w:p w:rsidR="00DD52E3" w:rsidRPr="00C3439B" w:rsidRDefault="00DD52E3" w:rsidP="0008179F">
            <w:r>
              <w:rPr>
                <w:noProof/>
              </w:rPr>
              <w:drawing>
                <wp:inline distT="0" distB="0" distL="0" distR="0" wp14:anchorId="30BA6ED9" wp14:editId="7B3B4EE6">
                  <wp:extent cx="3600449" cy="2457450"/>
                  <wp:effectExtent l="0" t="0" r="635" b="0"/>
                  <wp:docPr id="3" name="Picture 3" descr="C:\Users\mariar.TRIM-RITE\Documents\Pictures\DSCF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ar.TRIM-RITE\Documents\Pictures\DSCF00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657" cy="2457592"/>
                          </a:xfrm>
                          <a:prstGeom prst="rect">
                            <a:avLst/>
                          </a:prstGeom>
                          <a:noFill/>
                          <a:ln>
                            <a:noFill/>
                          </a:ln>
                        </pic:spPr>
                      </pic:pic>
                    </a:graphicData>
                  </a:graphic>
                </wp:inline>
              </w:drawing>
            </w:r>
          </w:p>
          <w:p w:rsidR="00DD52E3" w:rsidRDefault="00DD52E3" w:rsidP="0008179F"/>
        </w:tc>
        <w:tc>
          <w:tcPr>
            <w:tcW w:w="5364" w:type="dxa"/>
          </w:tcPr>
          <w:p w:rsidR="00DD52E3" w:rsidRDefault="00DD52E3" w:rsidP="0008179F"/>
          <w:p w:rsidR="00DD52E3" w:rsidRPr="00C3439B" w:rsidRDefault="00DD52E3" w:rsidP="0008179F">
            <w:r>
              <w:rPr>
                <w:noProof/>
              </w:rPr>
              <w:drawing>
                <wp:inline distT="0" distB="0" distL="0" distR="0" wp14:anchorId="2D4EC61E" wp14:editId="42132A6A">
                  <wp:extent cx="3209925" cy="2457450"/>
                  <wp:effectExtent l="0" t="0" r="9525" b="0"/>
                  <wp:docPr id="4" name="Picture 4" descr="C:\Users\mariar.TRIM-RITE\Documents\Pictures\DSCF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ar.TRIM-RITE\Documents\Pictures\DSCF00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2373" cy="2459324"/>
                          </a:xfrm>
                          <a:prstGeom prst="rect">
                            <a:avLst/>
                          </a:prstGeom>
                          <a:noFill/>
                          <a:ln>
                            <a:noFill/>
                          </a:ln>
                        </pic:spPr>
                      </pic:pic>
                    </a:graphicData>
                  </a:graphic>
                </wp:inline>
              </w:drawing>
            </w:r>
          </w:p>
        </w:tc>
      </w:tr>
    </w:tbl>
    <w:p w:rsidR="00F361C8" w:rsidRDefault="00F361C8"/>
    <w:sectPr w:rsidR="00F361C8" w:rsidSect="00150E4F">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E3"/>
    <w:rsid w:val="002F1034"/>
    <w:rsid w:val="00316758"/>
    <w:rsid w:val="005A738C"/>
    <w:rsid w:val="006327AB"/>
    <w:rsid w:val="00942A5E"/>
    <w:rsid w:val="00B9511A"/>
    <w:rsid w:val="00C02D68"/>
    <w:rsid w:val="00DD52E3"/>
    <w:rsid w:val="00ED35CC"/>
    <w:rsid w:val="00F361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2E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D52E3"/>
    <w:pPr>
      <w:tabs>
        <w:tab w:val="center" w:pos="4320"/>
        <w:tab w:val="right" w:pos="8640"/>
      </w:tabs>
    </w:pPr>
  </w:style>
  <w:style w:type="character" w:customStyle="1" w:styleId="FooterChar">
    <w:name w:val="Footer Char"/>
    <w:basedOn w:val="DefaultParagraphFont"/>
    <w:link w:val="Footer"/>
    <w:rsid w:val="00DD52E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D52E3"/>
    <w:rPr>
      <w:rFonts w:ascii="Tahoma" w:hAnsi="Tahoma" w:cs="Tahoma"/>
      <w:sz w:val="16"/>
      <w:szCs w:val="16"/>
    </w:rPr>
  </w:style>
  <w:style w:type="character" w:customStyle="1" w:styleId="BalloonTextChar">
    <w:name w:val="Balloon Text Char"/>
    <w:basedOn w:val="DefaultParagraphFont"/>
    <w:link w:val="BalloonText"/>
    <w:uiPriority w:val="99"/>
    <w:semiHidden/>
    <w:rsid w:val="00DD52E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2E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D52E3"/>
    <w:pPr>
      <w:tabs>
        <w:tab w:val="center" w:pos="4320"/>
        <w:tab w:val="right" w:pos="8640"/>
      </w:tabs>
    </w:pPr>
  </w:style>
  <w:style w:type="character" w:customStyle="1" w:styleId="FooterChar">
    <w:name w:val="Footer Char"/>
    <w:basedOn w:val="DefaultParagraphFont"/>
    <w:link w:val="Footer"/>
    <w:rsid w:val="00DD52E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D52E3"/>
    <w:rPr>
      <w:rFonts w:ascii="Tahoma" w:hAnsi="Tahoma" w:cs="Tahoma"/>
      <w:sz w:val="16"/>
      <w:szCs w:val="16"/>
    </w:rPr>
  </w:style>
  <w:style w:type="character" w:customStyle="1" w:styleId="BalloonTextChar">
    <w:name w:val="Balloon Text Char"/>
    <w:basedOn w:val="DefaultParagraphFont"/>
    <w:link w:val="BalloonText"/>
    <w:uiPriority w:val="99"/>
    <w:semiHidden/>
    <w:rsid w:val="00DD52E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Robles</dc:creator>
  <cp:lastModifiedBy>Maria Robles</cp:lastModifiedBy>
  <cp:revision>7</cp:revision>
  <cp:lastPrinted>2012-06-26T16:17:00Z</cp:lastPrinted>
  <dcterms:created xsi:type="dcterms:W3CDTF">2011-08-31T14:53:00Z</dcterms:created>
  <dcterms:modified xsi:type="dcterms:W3CDTF">2012-06-26T16:41:00Z</dcterms:modified>
</cp:coreProperties>
</file>